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8824" w14:textId="77777777" w:rsidR="00406ADB" w:rsidRDefault="00406ADB" w:rsidP="00406ADB">
      <w:pPr>
        <w:spacing w:after="0"/>
        <w:jc w:val="both"/>
        <w:rPr>
          <w:rFonts w:ascii="Times New Roman" w:hAnsi="Times New Roman" w:cs="Times New Roman"/>
          <w:sz w:val="24"/>
          <w:szCs w:val="24"/>
          <w:shd w:val="clear" w:color="auto" w:fill="FFFFFF"/>
        </w:rPr>
      </w:pPr>
    </w:p>
    <w:p w14:paraId="74AF7316" w14:textId="23108702" w:rsidR="00406ADB" w:rsidRPr="007C7D53" w:rsidRDefault="00406ADB" w:rsidP="00406ADB">
      <w:pPr>
        <w:spacing w:after="0"/>
        <w:jc w:val="both"/>
        <w:rPr>
          <w:rFonts w:ascii="Times New Roman" w:hAnsi="Times New Roman" w:cs="Times New Roman"/>
          <w:b/>
          <w:bCs/>
          <w:color w:val="FF0000"/>
          <w:sz w:val="32"/>
          <w:szCs w:val="32"/>
          <w:u w:val="single"/>
          <w:shd w:val="clear" w:color="auto" w:fill="FFFFFF"/>
        </w:rPr>
      </w:pPr>
      <w:r w:rsidRPr="007C7D53">
        <w:rPr>
          <w:rFonts w:ascii="Times New Roman" w:hAnsi="Times New Roman" w:cs="Times New Roman"/>
          <w:b/>
          <w:bCs/>
          <w:color w:val="FF0000"/>
          <w:sz w:val="32"/>
          <w:szCs w:val="32"/>
          <w:u w:val="single"/>
          <w:shd w:val="clear" w:color="auto" w:fill="FFFFFF"/>
        </w:rPr>
        <w:t>B. Citoyenneté européenne</w:t>
      </w:r>
    </w:p>
    <w:p w14:paraId="43E314FC" w14:textId="77777777" w:rsidR="00406ADB" w:rsidRDefault="00406ADB" w:rsidP="00406ADB">
      <w:pPr>
        <w:spacing w:after="0"/>
        <w:jc w:val="both"/>
        <w:rPr>
          <w:rFonts w:ascii="Times New Roman" w:hAnsi="Times New Roman" w:cs="Times New Roman"/>
          <w:sz w:val="24"/>
          <w:szCs w:val="24"/>
          <w:shd w:val="clear" w:color="auto" w:fill="FFFFFF"/>
        </w:rPr>
      </w:pPr>
    </w:p>
    <w:p w14:paraId="52BFF032" w14:textId="7FAE540D" w:rsidR="00C35B15" w:rsidRPr="00C35B15" w:rsidRDefault="00C35B15" w:rsidP="007C7D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D</w:t>
      </w:r>
      <w:r w:rsidRPr="00C35B15">
        <w:rPr>
          <w:rFonts w:ascii="Times New Roman" w:hAnsi="Times New Roman" w:cs="Times New Roman"/>
          <w:b/>
          <w:bCs/>
          <w:sz w:val="24"/>
          <w:szCs w:val="24"/>
          <w:shd w:val="clear" w:color="auto" w:fill="FFFFFF"/>
        </w:rPr>
        <w:t xml:space="preserve">oc. 1 – Les droits donnés par la citoyenneté européenne. </w:t>
      </w:r>
    </w:p>
    <w:p w14:paraId="4482D578" w14:textId="77777777" w:rsidR="00C35B15" w:rsidRDefault="00C35B15" w:rsidP="007C7D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7A08137C" w14:textId="0B3D8910" w:rsidR="00E00AA4" w:rsidRDefault="00406ADB" w:rsidP="007C7D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406ADB">
        <w:rPr>
          <w:rFonts w:ascii="Times New Roman" w:hAnsi="Times New Roman" w:cs="Times New Roman"/>
          <w:sz w:val="24"/>
          <w:szCs w:val="24"/>
          <w:shd w:val="clear" w:color="auto" w:fill="FFFFFF"/>
        </w:rPr>
        <w:t>Depuis</w:t>
      </w:r>
      <w:r>
        <w:rPr>
          <w:rFonts w:ascii="Times New Roman" w:hAnsi="Times New Roman" w:cs="Times New Roman"/>
          <w:sz w:val="24"/>
          <w:szCs w:val="24"/>
          <w:shd w:val="clear" w:color="auto" w:fill="FFFFFF"/>
        </w:rPr>
        <w:t xml:space="preserve"> le traité de Maastricht qui crée l’Union européenne en</w:t>
      </w:r>
      <w:r w:rsidRPr="00406ADB">
        <w:rPr>
          <w:rFonts w:ascii="Times New Roman" w:hAnsi="Times New Roman" w:cs="Times New Roman"/>
          <w:sz w:val="24"/>
          <w:szCs w:val="24"/>
          <w:shd w:val="clear" w:color="auto" w:fill="FFFFFF"/>
        </w:rPr>
        <w:t xml:space="preserve"> 1992, tout citoyen de l’un des Etats membres de l’Union possède également la citoyenneté européenne. Français, Allemands, Croates, Portugais, Lituanien… ont tous en commun cet</w:t>
      </w:r>
      <w:r>
        <w:rPr>
          <w:rFonts w:ascii="Times New Roman" w:hAnsi="Times New Roman" w:cs="Times New Roman"/>
          <w:sz w:val="24"/>
          <w:szCs w:val="24"/>
          <w:shd w:val="clear" w:color="auto" w:fill="FFFFFF"/>
        </w:rPr>
        <w:t xml:space="preserve">te citoyenneté </w:t>
      </w:r>
      <w:r w:rsidRPr="00406ADB">
        <w:rPr>
          <w:rFonts w:ascii="Times New Roman" w:hAnsi="Times New Roman" w:cs="Times New Roman"/>
          <w:sz w:val="24"/>
          <w:szCs w:val="24"/>
          <w:shd w:val="clear" w:color="auto" w:fill="FFFFFF"/>
        </w:rPr>
        <w:t xml:space="preserve">qui, sans remplacer les citoyennetés nationales, </w:t>
      </w:r>
      <w:r>
        <w:rPr>
          <w:rFonts w:ascii="Times New Roman" w:hAnsi="Times New Roman" w:cs="Times New Roman"/>
          <w:sz w:val="24"/>
          <w:szCs w:val="24"/>
          <w:shd w:val="clear" w:color="auto" w:fill="FFFFFF"/>
        </w:rPr>
        <w:t>donne</w:t>
      </w:r>
      <w:r w:rsidRPr="00406ADB">
        <w:rPr>
          <w:rFonts w:ascii="Times New Roman" w:hAnsi="Times New Roman" w:cs="Times New Roman"/>
          <w:sz w:val="24"/>
          <w:szCs w:val="24"/>
          <w:shd w:val="clear" w:color="auto" w:fill="FFFFFF"/>
        </w:rPr>
        <w:t xml:space="preserve"> des droits supplémentaires.</w:t>
      </w:r>
    </w:p>
    <w:p w14:paraId="1F50123C" w14:textId="77777777" w:rsidR="00406ADB" w:rsidRPr="00406ADB" w:rsidRDefault="00406ADB" w:rsidP="007C7D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3390A779" w14:textId="77777777" w:rsidR="00406ADB" w:rsidRPr="00406ADB"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Times New Roman" w:eastAsia="Times New Roman" w:hAnsi="Times New Roman" w:cs="Times New Roman"/>
          <w:b/>
          <w:bCs/>
          <w:kern w:val="0"/>
          <w:sz w:val="24"/>
          <w:szCs w:val="24"/>
          <w:lang w:eastAsia="fr-FR"/>
          <w14:ligatures w14:val="none"/>
        </w:rPr>
      </w:pPr>
      <w:r w:rsidRPr="00406ADB">
        <w:rPr>
          <w:rFonts w:ascii="Times New Roman" w:eastAsia="Times New Roman" w:hAnsi="Times New Roman" w:cs="Times New Roman"/>
          <w:b/>
          <w:bCs/>
          <w:kern w:val="0"/>
          <w:sz w:val="24"/>
          <w:szCs w:val="24"/>
          <w:lang w:eastAsia="fr-FR"/>
          <w14:ligatures w14:val="none"/>
        </w:rPr>
        <w:t>Circuler</w:t>
      </w:r>
    </w:p>
    <w:p w14:paraId="297D0884" w14:textId="77777777" w:rsidR="00406ADB"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kern w:val="0"/>
          <w:sz w:val="24"/>
          <w:szCs w:val="24"/>
          <w:lang w:eastAsia="fr-FR"/>
          <w14:ligatures w14:val="none"/>
        </w:rPr>
      </w:pPr>
      <w:r w:rsidRPr="00406ADB">
        <w:rPr>
          <w:rFonts w:ascii="Times New Roman" w:eastAsia="Times New Roman" w:hAnsi="Times New Roman" w:cs="Times New Roman"/>
          <w:kern w:val="0"/>
          <w:sz w:val="24"/>
          <w:szCs w:val="24"/>
          <w:lang w:eastAsia="fr-FR"/>
          <w14:ligatures w14:val="none"/>
        </w:rPr>
        <w:t xml:space="preserve">Tout d’abord, il est possible de circuler, séjourner, travailler et étudier dans un autre Etat membre que le sien, sans autre justificatif qu’une pièce d’identité valide pour les séjours de moins de 3 mois. Pour les séjours plus longs, le pays d’accueil peut exiger certaines conditions, comme un montant minimum de ressources. </w:t>
      </w:r>
      <w:r>
        <w:rPr>
          <w:rFonts w:ascii="Times New Roman" w:eastAsia="Times New Roman" w:hAnsi="Times New Roman" w:cs="Times New Roman"/>
          <w:kern w:val="0"/>
          <w:sz w:val="24"/>
          <w:szCs w:val="24"/>
          <w:lang w:eastAsia="fr-FR"/>
          <w14:ligatures w14:val="none"/>
        </w:rPr>
        <w:t>[…]</w:t>
      </w:r>
    </w:p>
    <w:p w14:paraId="24EB65DB" w14:textId="77777777" w:rsidR="00406ADB"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kern w:val="0"/>
          <w:sz w:val="24"/>
          <w:szCs w:val="24"/>
          <w:lang w:eastAsia="fr-FR"/>
          <w14:ligatures w14:val="none"/>
        </w:rPr>
      </w:pPr>
    </w:p>
    <w:p w14:paraId="6D9E4806" w14:textId="1CACBA8A" w:rsidR="00406ADB" w:rsidRPr="00406ADB"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kern w:val="0"/>
          <w:sz w:val="24"/>
          <w:szCs w:val="24"/>
          <w:lang w:eastAsia="fr-FR"/>
          <w14:ligatures w14:val="none"/>
        </w:rPr>
      </w:pPr>
      <w:r w:rsidRPr="00406ADB">
        <w:rPr>
          <w:rFonts w:ascii="Times New Roman" w:eastAsia="Times New Roman" w:hAnsi="Times New Roman" w:cs="Times New Roman"/>
          <w:b/>
          <w:bCs/>
          <w:kern w:val="0"/>
          <w:sz w:val="24"/>
          <w:szCs w:val="24"/>
          <w:lang w:eastAsia="fr-FR"/>
          <w14:ligatures w14:val="none"/>
        </w:rPr>
        <w:t>Voter et être élu</w:t>
      </w:r>
    </w:p>
    <w:p w14:paraId="6025AD01" w14:textId="2B7FBCBA" w:rsidR="00406ADB"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kern w:val="0"/>
          <w:sz w:val="24"/>
          <w:szCs w:val="24"/>
          <w:lang w:eastAsia="fr-FR"/>
          <w14:ligatures w14:val="none"/>
        </w:rPr>
      </w:pPr>
      <w:r w:rsidRPr="00406ADB">
        <w:rPr>
          <w:rFonts w:ascii="Times New Roman" w:eastAsia="Times New Roman" w:hAnsi="Times New Roman" w:cs="Times New Roman"/>
          <w:kern w:val="0"/>
          <w:sz w:val="24"/>
          <w:szCs w:val="24"/>
          <w:lang w:eastAsia="fr-FR"/>
          <w14:ligatures w14:val="none"/>
        </w:rPr>
        <w:t xml:space="preserve">Les citoyens européens possèdent en outre le droit de voter aux élections municipales et aux européennes, dans l’Etat membre où ils résident. Et même d’y être élus ! Du moins en tant que députés européens ou au sein des conseils municipaux (la France restreint toutefois l’accès aux postes de maires ou adjoints à ses seuls citoyens). </w:t>
      </w:r>
      <w:r>
        <w:rPr>
          <w:rFonts w:ascii="Times New Roman" w:eastAsia="Times New Roman" w:hAnsi="Times New Roman" w:cs="Times New Roman"/>
          <w:kern w:val="0"/>
          <w:sz w:val="24"/>
          <w:szCs w:val="24"/>
          <w:lang w:eastAsia="fr-FR"/>
          <w14:ligatures w14:val="none"/>
        </w:rPr>
        <w:t>[…]</w:t>
      </w:r>
    </w:p>
    <w:p w14:paraId="44FF9688" w14:textId="77777777" w:rsidR="00406ADB" w:rsidRPr="00406ADB"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kern w:val="0"/>
          <w:sz w:val="24"/>
          <w:szCs w:val="24"/>
          <w:lang w:eastAsia="fr-FR"/>
          <w14:ligatures w14:val="none"/>
        </w:rPr>
      </w:pPr>
    </w:p>
    <w:p w14:paraId="5AD19823" w14:textId="77777777" w:rsidR="00406ADB" w:rsidRPr="00406ADB" w:rsidRDefault="00406ADB" w:rsidP="007C7D53">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4"/>
          <w:szCs w:val="24"/>
        </w:rPr>
      </w:pPr>
      <w:r w:rsidRPr="00406ADB">
        <w:rPr>
          <w:sz w:val="24"/>
          <w:szCs w:val="24"/>
        </w:rPr>
        <w:t>Être protégé à l’étranger</w:t>
      </w:r>
    </w:p>
    <w:p w14:paraId="35C668E8" w14:textId="77777777" w:rsidR="00406ADB" w:rsidRPr="007C7D53" w:rsidRDefault="00406ADB" w:rsidP="007C7D5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bCs/>
        </w:rPr>
      </w:pPr>
      <w:r w:rsidRPr="00406ADB">
        <w:t xml:space="preserve">Si l’Etat d’origine d’un citoyen européen n’est pas représenté dans un pays hors de l’Union européenne, l’autorité diplomatique d’un autre État membre (ambassade ou consulat) peut lui </w:t>
      </w:r>
      <w:r w:rsidRPr="007C7D53">
        <w:rPr>
          <w:b/>
          <w:bCs/>
        </w:rPr>
        <w:t>offrir la </w:t>
      </w:r>
      <w:r w:rsidRPr="007C7D53">
        <w:rPr>
          <w:rStyle w:val="lev"/>
          <w:b w:val="0"/>
          <w:bCs w:val="0"/>
        </w:rPr>
        <w:t>protection consulaire</w:t>
      </w:r>
      <w:r w:rsidRPr="007C7D53">
        <w:rPr>
          <w:b/>
          <w:bCs/>
        </w:rPr>
        <w:t>.</w:t>
      </w:r>
    </w:p>
    <w:p w14:paraId="3A32C452" w14:textId="77777777" w:rsidR="00406ADB" w:rsidRPr="00406ADB" w:rsidRDefault="00406ADB" w:rsidP="007C7D5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pPr>
    </w:p>
    <w:p w14:paraId="17B35F3B" w14:textId="77777777" w:rsidR="00406ADB" w:rsidRPr="00406ADB" w:rsidRDefault="00406ADB" w:rsidP="007C7D53">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4"/>
          <w:szCs w:val="24"/>
        </w:rPr>
      </w:pPr>
      <w:r w:rsidRPr="00406ADB">
        <w:rPr>
          <w:sz w:val="24"/>
          <w:szCs w:val="24"/>
        </w:rPr>
        <w:t>Agir, défendre ses droits, s’informer</w:t>
      </w:r>
    </w:p>
    <w:p w14:paraId="17D783DA" w14:textId="77777777" w:rsidR="00406ADB" w:rsidRDefault="00406ADB" w:rsidP="007C7D5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pPr>
      <w:r w:rsidRPr="00406ADB">
        <w:t xml:space="preserve">Les droits </w:t>
      </w:r>
      <w:r w:rsidRPr="007C7D53">
        <w:t>de</w:t>
      </w:r>
      <w:r w:rsidRPr="007C7D53">
        <w:rPr>
          <w:b/>
          <w:bCs/>
        </w:rPr>
        <w:t> </w:t>
      </w:r>
      <w:r w:rsidRPr="007C7D53">
        <w:rPr>
          <w:rStyle w:val="lev"/>
          <w:b w:val="0"/>
          <w:bCs w:val="0"/>
        </w:rPr>
        <w:t>pétition</w:t>
      </w:r>
      <w:r w:rsidRPr="007C7D53">
        <w:rPr>
          <w:b/>
          <w:bCs/>
        </w:rPr>
        <w:t> </w:t>
      </w:r>
      <w:r w:rsidRPr="007C7D53">
        <w:t>et</w:t>
      </w:r>
      <w:r w:rsidRPr="007C7D53">
        <w:rPr>
          <w:b/>
          <w:bCs/>
        </w:rPr>
        <w:t> </w:t>
      </w:r>
      <w:r w:rsidRPr="007C7D53">
        <w:rPr>
          <w:rStyle w:val="lev"/>
          <w:b w:val="0"/>
          <w:bCs w:val="0"/>
        </w:rPr>
        <w:t>d’initiative citoyenne</w:t>
      </w:r>
      <w:r w:rsidRPr="007C7D53">
        <w:rPr>
          <w:b/>
          <w:bCs/>
        </w:rPr>
        <w:t> </w:t>
      </w:r>
      <w:r w:rsidRPr="007C7D53">
        <w:t xml:space="preserve">permettent </w:t>
      </w:r>
      <w:r w:rsidRPr="00406ADB">
        <w:t>aux citoyens de l’UE d’appeler les institutions européennes à s’engager sur une mesure qui leur paraît importante.</w:t>
      </w:r>
    </w:p>
    <w:p w14:paraId="575910D5" w14:textId="1B5B723E" w:rsidR="00406ADB" w:rsidRPr="007C7D53" w:rsidRDefault="00406ADB" w:rsidP="007C7D5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kern w:val="0"/>
          <w:sz w:val="24"/>
          <w:szCs w:val="24"/>
          <w:lang w:eastAsia="fr-FR"/>
          <w14:ligatures w14:val="none"/>
        </w:rPr>
      </w:pPr>
      <w:r w:rsidRPr="00406ADB">
        <w:rPr>
          <w:rFonts w:ascii="Times New Roman" w:hAnsi="Times New Roman" w:cs="Times New Roman"/>
          <w:sz w:val="24"/>
          <w:szCs w:val="24"/>
        </w:rPr>
        <w:t xml:space="preserve">Pour contester une décision au niveau européen ou faire valoir leurs droits, ils peuvent saisir </w:t>
      </w:r>
      <w:r w:rsidRPr="007C7D53">
        <w:rPr>
          <w:rFonts w:ascii="Times New Roman" w:hAnsi="Times New Roman" w:cs="Times New Roman"/>
          <w:sz w:val="24"/>
          <w:szCs w:val="24"/>
        </w:rPr>
        <w:t>le</w:t>
      </w:r>
      <w:r w:rsidRPr="007C7D53">
        <w:rPr>
          <w:rFonts w:ascii="Times New Roman" w:hAnsi="Times New Roman" w:cs="Times New Roman"/>
          <w:b/>
          <w:bCs/>
          <w:sz w:val="24"/>
          <w:szCs w:val="24"/>
        </w:rPr>
        <w:t> </w:t>
      </w:r>
      <w:r w:rsidRPr="007C7D53">
        <w:rPr>
          <w:rStyle w:val="lev"/>
          <w:rFonts w:ascii="Times New Roman" w:hAnsi="Times New Roman" w:cs="Times New Roman"/>
          <w:b w:val="0"/>
          <w:bCs w:val="0"/>
          <w:sz w:val="24"/>
          <w:szCs w:val="24"/>
        </w:rPr>
        <w:t>médiateur européen</w:t>
      </w:r>
      <w:r w:rsidRPr="007C7D53">
        <w:rPr>
          <w:rFonts w:ascii="Times New Roman" w:hAnsi="Times New Roman" w:cs="Times New Roman"/>
          <w:sz w:val="24"/>
          <w:szCs w:val="24"/>
        </w:rPr>
        <w:t>, le</w:t>
      </w:r>
      <w:r w:rsidRPr="007C7D53">
        <w:rPr>
          <w:rFonts w:ascii="Times New Roman" w:hAnsi="Times New Roman" w:cs="Times New Roman"/>
          <w:b/>
          <w:bCs/>
          <w:sz w:val="24"/>
          <w:szCs w:val="24"/>
        </w:rPr>
        <w:t> </w:t>
      </w:r>
      <w:r w:rsidRPr="007C7D53">
        <w:rPr>
          <w:rStyle w:val="lev"/>
          <w:rFonts w:ascii="Times New Roman" w:hAnsi="Times New Roman" w:cs="Times New Roman"/>
          <w:b w:val="0"/>
          <w:bCs w:val="0"/>
          <w:sz w:val="24"/>
          <w:szCs w:val="24"/>
        </w:rPr>
        <w:t>Tribunal de l’UE</w:t>
      </w:r>
      <w:r w:rsidRPr="007C7D53">
        <w:rPr>
          <w:rFonts w:ascii="Times New Roman" w:hAnsi="Times New Roman" w:cs="Times New Roman"/>
          <w:b/>
          <w:bCs/>
          <w:sz w:val="24"/>
          <w:szCs w:val="24"/>
        </w:rPr>
        <w:t> </w:t>
      </w:r>
      <w:r w:rsidRPr="007C7D53">
        <w:rPr>
          <w:rFonts w:ascii="Times New Roman" w:hAnsi="Times New Roman" w:cs="Times New Roman"/>
          <w:sz w:val="24"/>
          <w:szCs w:val="24"/>
        </w:rPr>
        <w:t>et la</w:t>
      </w:r>
      <w:r w:rsidRPr="007C7D53">
        <w:rPr>
          <w:rFonts w:ascii="Times New Roman" w:hAnsi="Times New Roman" w:cs="Times New Roman"/>
          <w:b/>
          <w:bCs/>
          <w:sz w:val="24"/>
          <w:szCs w:val="24"/>
        </w:rPr>
        <w:t> </w:t>
      </w:r>
      <w:r w:rsidRPr="007C7D53">
        <w:rPr>
          <w:rStyle w:val="lev"/>
          <w:rFonts w:ascii="Times New Roman" w:hAnsi="Times New Roman" w:cs="Times New Roman"/>
          <w:b w:val="0"/>
          <w:bCs w:val="0"/>
          <w:sz w:val="24"/>
          <w:szCs w:val="24"/>
        </w:rPr>
        <w:t>Cour de justice de l’UE.</w:t>
      </w:r>
      <w:r w:rsidRPr="007C7D53">
        <w:rPr>
          <w:rStyle w:val="lev"/>
          <w:b w:val="0"/>
          <w:bCs w:val="0"/>
        </w:rPr>
        <w:t xml:space="preserve"> </w:t>
      </w:r>
      <w:r w:rsidRPr="007C7D53">
        <w:rPr>
          <w:rFonts w:ascii="Times New Roman" w:eastAsia="Times New Roman" w:hAnsi="Times New Roman" w:cs="Times New Roman"/>
          <w:kern w:val="0"/>
          <w:sz w:val="24"/>
          <w:szCs w:val="24"/>
          <w:lang w:eastAsia="fr-FR"/>
          <w14:ligatures w14:val="none"/>
        </w:rPr>
        <w:t>[…]</w:t>
      </w:r>
    </w:p>
    <w:p w14:paraId="6242458B" w14:textId="0CB78D03" w:rsidR="00406ADB" w:rsidRDefault="00406ADB" w:rsidP="007C7D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406ADB">
        <w:rPr>
          <w:rFonts w:ascii="Times New Roman" w:hAnsi="Times New Roman" w:cs="Times New Roman"/>
          <w:sz w:val="24"/>
          <w:szCs w:val="24"/>
          <w:shd w:val="clear" w:color="auto" w:fill="FFFFFF"/>
        </w:rPr>
        <w:t xml:space="preserve">Enfin les Européens, citoyens ou non de l’UE, </w:t>
      </w:r>
      <w:r w:rsidRPr="007C7D53">
        <w:rPr>
          <w:rFonts w:ascii="Times New Roman" w:hAnsi="Times New Roman" w:cs="Times New Roman"/>
          <w:sz w:val="24"/>
          <w:szCs w:val="24"/>
          <w:shd w:val="clear" w:color="auto" w:fill="FFFFFF"/>
        </w:rPr>
        <w:t>ont des</w:t>
      </w:r>
      <w:r w:rsidRPr="007C7D53">
        <w:rPr>
          <w:rFonts w:ascii="Times New Roman" w:hAnsi="Times New Roman" w:cs="Times New Roman"/>
          <w:b/>
          <w:bCs/>
          <w:sz w:val="24"/>
          <w:szCs w:val="24"/>
          <w:shd w:val="clear" w:color="auto" w:fill="FFFFFF"/>
        </w:rPr>
        <w:t> </w:t>
      </w:r>
      <w:r w:rsidRPr="007C7D53">
        <w:rPr>
          <w:rStyle w:val="lev"/>
          <w:rFonts w:ascii="Times New Roman" w:hAnsi="Times New Roman" w:cs="Times New Roman"/>
          <w:b w:val="0"/>
          <w:bCs w:val="0"/>
          <w:sz w:val="24"/>
          <w:szCs w:val="24"/>
          <w:shd w:val="clear" w:color="auto" w:fill="FFFFFF"/>
        </w:rPr>
        <w:t>droits fondamentaux</w:t>
      </w:r>
      <w:r w:rsidRPr="007C7D53">
        <w:rPr>
          <w:rFonts w:ascii="Times New Roman" w:hAnsi="Times New Roman" w:cs="Times New Roman"/>
          <w:b/>
          <w:bCs/>
          <w:sz w:val="24"/>
          <w:szCs w:val="24"/>
          <w:shd w:val="clear" w:color="auto" w:fill="FFFFFF"/>
        </w:rPr>
        <w:t> </w:t>
      </w:r>
      <w:r w:rsidRPr="007C7D53">
        <w:rPr>
          <w:rFonts w:ascii="Times New Roman" w:hAnsi="Times New Roman" w:cs="Times New Roman"/>
          <w:sz w:val="24"/>
          <w:szCs w:val="24"/>
          <w:shd w:val="clear" w:color="auto" w:fill="FFFFFF"/>
        </w:rPr>
        <w:t>(civils</w:t>
      </w:r>
      <w:r w:rsidRPr="00406ADB">
        <w:rPr>
          <w:rFonts w:ascii="Times New Roman" w:hAnsi="Times New Roman" w:cs="Times New Roman"/>
          <w:sz w:val="24"/>
          <w:szCs w:val="24"/>
          <w:shd w:val="clear" w:color="auto" w:fill="FFFFFF"/>
        </w:rPr>
        <w:t>, politiques, économiques et sociaux) que l’UE s’engage à respecter : ils sont inscrits dans la Charte européenne des droits fondamentaux.</w:t>
      </w:r>
    </w:p>
    <w:p w14:paraId="567BAB66" w14:textId="77777777" w:rsidR="00C35B15" w:rsidRDefault="00C35B15" w:rsidP="007C7D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6DB9FE1B" w14:textId="61E068B0" w:rsidR="00C35B15" w:rsidRPr="00C35B15" w:rsidRDefault="00C35B15" w:rsidP="00C35B15">
      <w:pPr>
        <w:pBdr>
          <w:top w:val="single" w:sz="4" w:space="1" w:color="auto"/>
          <w:left w:val="single" w:sz="4" w:space="4" w:color="auto"/>
          <w:bottom w:val="single" w:sz="4" w:space="1" w:color="auto"/>
          <w:right w:val="single" w:sz="4" w:space="4" w:color="auto"/>
        </w:pBdr>
        <w:spacing w:after="0"/>
        <w:jc w:val="right"/>
        <w:rPr>
          <w:rFonts w:ascii="Times New Roman" w:hAnsi="Times New Roman" w:cs="Times New Roman"/>
          <w:sz w:val="20"/>
          <w:szCs w:val="20"/>
          <w:shd w:val="clear" w:color="auto" w:fill="FFFFFF"/>
        </w:rPr>
      </w:pPr>
      <w:r w:rsidRPr="00C35B15">
        <w:rPr>
          <w:rFonts w:ascii="Times New Roman" w:hAnsi="Times New Roman" w:cs="Times New Roman"/>
          <w:sz w:val="20"/>
          <w:szCs w:val="20"/>
          <w:shd w:val="clear" w:color="auto" w:fill="FFFFFF"/>
        </w:rPr>
        <w:t xml:space="preserve">D’après, « La citoyenneté européenne en 3 minutes », in </w:t>
      </w:r>
      <w:hyperlink r:id="rId5" w:history="1">
        <w:r w:rsidRPr="00C35B15">
          <w:rPr>
            <w:rStyle w:val="Lienhypertexte"/>
            <w:rFonts w:ascii="Times New Roman" w:hAnsi="Times New Roman" w:cs="Times New Roman"/>
            <w:sz w:val="20"/>
            <w:szCs w:val="20"/>
            <w:shd w:val="clear" w:color="auto" w:fill="FFFFFF"/>
          </w:rPr>
          <w:t>www.touteleurope.eu</w:t>
        </w:r>
      </w:hyperlink>
      <w:r w:rsidRPr="00C35B15">
        <w:rPr>
          <w:rFonts w:ascii="Times New Roman" w:hAnsi="Times New Roman" w:cs="Times New Roman"/>
          <w:sz w:val="20"/>
          <w:szCs w:val="20"/>
          <w:shd w:val="clear" w:color="auto" w:fill="FFFFFF"/>
        </w:rPr>
        <w:t>, publié le 14 mai 2020</w:t>
      </w:r>
    </w:p>
    <w:p w14:paraId="587D949D" w14:textId="77777777" w:rsidR="007C7D53" w:rsidRDefault="007C7D53" w:rsidP="00406ADB">
      <w:pPr>
        <w:spacing w:after="0"/>
        <w:jc w:val="both"/>
        <w:rPr>
          <w:rFonts w:ascii="Times New Roman" w:hAnsi="Times New Roman" w:cs="Times New Roman"/>
          <w:sz w:val="24"/>
          <w:szCs w:val="24"/>
          <w:shd w:val="clear" w:color="auto" w:fill="FFFFFF"/>
        </w:rPr>
      </w:pPr>
    </w:p>
    <w:p w14:paraId="7D81F483" w14:textId="767A5485" w:rsidR="007C7D53" w:rsidRDefault="00C35B15" w:rsidP="00406ADB">
      <w:pPr>
        <w:spacing w:after="0"/>
        <w:jc w:val="both"/>
        <w:rPr>
          <w:rFonts w:ascii="Times New Roman" w:hAnsi="Times New Roman" w:cs="Times New Roman"/>
          <w:sz w:val="24"/>
          <w:szCs w:val="24"/>
          <w:shd w:val="clear" w:color="auto" w:fill="FFFFFF"/>
        </w:rPr>
      </w:pPr>
      <w:r w:rsidRPr="00C35B15">
        <w:rPr>
          <w:rFonts w:ascii="Times New Roman" w:hAnsi="Times New Roman" w:cs="Times New Roman"/>
          <w:b/>
          <w:bCs/>
          <w:sz w:val="24"/>
          <w:szCs w:val="24"/>
          <w:shd w:val="clear" w:color="auto" w:fill="FFFFFF"/>
        </w:rPr>
        <w:t>Consigne</w:t>
      </w:r>
      <w:r w:rsidRPr="00C35B1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À</w:t>
      </w:r>
      <w:r w:rsidR="007C7D53">
        <w:rPr>
          <w:rFonts w:ascii="Times New Roman" w:hAnsi="Times New Roman" w:cs="Times New Roman"/>
          <w:sz w:val="24"/>
          <w:szCs w:val="24"/>
          <w:shd w:val="clear" w:color="auto" w:fill="FFFFFF"/>
        </w:rPr>
        <w:t xml:space="preserve"> l’aide du document, répondez aux </w:t>
      </w:r>
      <w:r>
        <w:rPr>
          <w:rFonts w:ascii="Times New Roman" w:hAnsi="Times New Roman" w:cs="Times New Roman"/>
          <w:sz w:val="24"/>
          <w:szCs w:val="24"/>
          <w:shd w:val="clear" w:color="auto" w:fill="FFFFFF"/>
        </w:rPr>
        <w:t>questions en rédigeant des phrases.</w:t>
      </w:r>
      <w:r w:rsidR="007C7D53">
        <w:rPr>
          <w:rFonts w:ascii="Times New Roman" w:hAnsi="Times New Roman" w:cs="Times New Roman"/>
          <w:sz w:val="24"/>
          <w:szCs w:val="24"/>
          <w:shd w:val="clear" w:color="auto" w:fill="FFFFFF"/>
        </w:rPr>
        <w:t xml:space="preserve"> </w:t>
      </w:r>
    </w:p>
    <w:p w14:paraId="5D1571D4" w14:textId="77777777" w:rsidR="007C7D53" w:rsidRDefault="007C7D53" w:rsidP="00406ADB">
      <w:pPr>
        <w:spacing w:after="0"/>
        <w:jc w:val="both"/>
        <w:rPr>
          <w:rFonts w:ascii="Times New Roman" w:hAnsi="Times New Roman" w:cs="Times New Roman"/>
          <w:sz w:val="24"/>
          <w:szCs w:val="24"/>
          <w:shd w:val="clear" w:color="auto" w:fill="FFFFFF"/>
        </w:rPr>
      </w:pPr>
    </w:p>
    <w:p w14:paraId="55D442CE" w14:textId="0EF15682" w:rsidR="007C7D53" w:rsidRPr="00C35B15" w:rsidRDefault="007C7D53" w:rsidP="007C7D53">
      <w:pPr>
        <w:spacing w:after="0" w:line="276" w:lineRule="auto"/>
        <w:jc w:val="both"/>
        <w:rPr>
          <w:rFonts w:ascii="Times New Roman" w:hAnsi="Times New Roman" w:cs="Times New Roman"/>
          <w:sz w:val="24"/>
          <w:szCs w:val="24"/>
        </w:rPr>
      </w:pPr>
      <w:r w:rsidRPr="00C35B15">
        <w:rPr>
          <w:rFonts w:ascii="Times New Roman" w:hAnsi="Times New Roman" w:cs="Times New Roman"/>
          <w:sz w:val="24"/>
          <w:szCs w:val="24"/>
          <w:shd w:val="clear" w:color="auto" w:fill="FFFFFF"/>
        </w:rPr>
        <w:t>1.</w:t>
      </w:r>
      <w:r w:rsidRPr="00C35B15">
        <w:rPr>
          <w:rFonts w:ascii="Times New Roman" w:hAnsi="Times New Roman" w:cs="Times New Roman"/>
          <w:sz w:val="24"/>
          <w:szCs w:val="24"/>
        </w:rPr>
        <w:t xml:space="preserve"> Quel traité donne aux citoyens membres de l’Union européenne la citoyenneté européenne ? </w:t>
      </w:r>
      <w:r w:rsidR="0007710C">
        <w:rPr>
          <w:rFonts w:ascii="Times New Roman" w:hAnsi="Times New Roman" w:cs="Times New Roman"/>
          <w:sz w:val="24"/>
          <w:szCs w:val="24"/>
        </w:rPr>
        <w:t>En quelle année ?</w:t>
      </w:r>
    </w:p>
    <w:p w14:paraId="02D04B05" w14:textId="2A78859B" w:rsidR="00C35B15" w:rsidRDefault="00C35B15" w:rsidP="007C7D53">
      <w:pPr>
        <w:spacing w:line="276" w:lineRule="auto"/>
        <w:rPr>
          <w:rFonts w:ascii="Times New Roman" w:hAnsi="Times New Roman" w:cs="Times New Roman"/>
          <w:sz w:val="24"/>
          <w:szCs w:val="24"/>
        </w:rPr>
      </w:pPr>
      <w:r>
        <w:rPr>
          <w:rFonts w:ascii="Times New Roman" w:hAnsi="Times New Roman" w:cs="Times New Roman"/>
          <w:sz w:val="24"/>
          <w:szCs w:val="24"/>
        </w:rPr>
        <w:t>…………………………………………………………………………………………………………………..</w:t>
      </w:r>
    </w:p>
    <w:p w14:paraId="2CBDA60B"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0297C54C"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7B81D217" w14:textId="174B005E" w:rsidR="007C7D53" w:rsidRDefault="00C35B15" w:rsidP="007C7D53">
      <w:pPr>
        <w:spacing w:line="276" w:lineRule="auto"/>
        <w:rPr>
          <w:rFonts w:ascii="Times New Roman" w:hAnsi="Times New Roman" w:cs="Times New Roman"/>
          <w:sz w:val="24"/>
          <w:szCs w:val="24"/>
        </w:rPr>
      </w:pPr>
      <w:r>
        <w:rPr>
          <w:rFonts w:ascii="Times New Roman" w:hAnsi="Times New Roman" w:cs="Times New Roman"/>
          <w:sz w:val="24"/>
          <w:szCs w:val="24"/>
        </w:rPr>
        <w:t>…………………………………………………………………………………………………………………..</w:t>
      </w:r>
    </w:p>
    <w:p w14:paraId="17A704A5" w14:textId="77777777" w:rsidR="00C35B15" w:rsidRPr="00C35B15" w:rsidRDefault="00C35B15" w:rsidP="007C7D53">
      <w:pPr>
        <w:spacing w:line="276" w:lineRule="auto"/>
        <w:rPr>
          <w:rFonts w:ascii="Times New Roman" w:hAnsi="Times New Roman" w:cs="Times New Roman"/>
          <w:sz w:val="24"/>
          <w:szCs w:val="24"/>
        </w:rPr>
      </w:pPr>
    </w:p>
    <w:p w14:paraId="5DEEA37E" w14:textId="306843A9" w:rsidR="007C7D53" w:rsidRPr="00C35B15" w:rsidRDefault="007C7D53" w:rsidP="007C7D53">
      <w:pPr>
        <w:spacing w:line="276" w:lineRule="auto"/>
        <w:jc w:val="both"/>
        <w:rPr>
          <w:rFonts w:ascii="Times New Roman" w:hAnsi="Times New Roman" w:cs="Times New Roman"/>
          <w:sz w:val="24"/>
          <w:szCs w:val="24"/>
        </w:rPr>
      </w:pPr>
      <w:r w:rsidRPr="00C35B15">
        <w:rPr>
          <w:rFonts w:ascii="Times New Roman" w:hAnsi="Times New Roman" w:cs="Times New Roman"/>
          <w:sz w:val="24"/>
          <w:szCs w:val="24"/>
        </w:rPr>
        <w:t xml:space="preserve">2. Justifier l’affirmation suivante en citant le texte : « la citoyenneté européenne se superpose à la citoyenneté nationale ». </w:t>
      </w:r>
    </w:p>
    <w:p w14:paraId="4BE036B5"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739FA1C8"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p>
    <w:p w14:paraId="4E0E624D"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18DE0C80"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406C1E6B" w14:textId="71B51B2B" w:rsidR="007C7D53" w:rsidRPr="00C35B15" w:rsidRDefault="007C7D53" w:rsidP="007C7D53">
      <w:pPr>
        <w:spacing w:line="276" w:lineRule="auto"/>
        <w:rPr>
          <w:rFonts w:ascii="Times New Roman" w:hAnsi="Times New Roman" w:cs="Times New Roman"/>
          <w:sz w:val="24"/>
          <w:szCs w:val="24"/>
        </w:rPr>
      </w:pPr>
    </w:p>
    <w:p w14:paraId="168376AF" w14:textId="41BC4205" w:rsidR="007C7D53" w:rsidRPr="00C35B15" w:rsidRDefault="007C7D53" w:rsidP="007C7D53">
      <w:pPr>
        <w:spacing w:line="276" w:lineRule="auto"/>
        <w:rPr>
          <w:rFonts w:ascii="Times New Roman" w:hAnsi="Times New Roman" w:cs="Times New Roman"/>
          <w:sz w:val="24"/>
          <w:szCs w:val="24"/>
        </w:rPr>
      </w:pPr>
      <w:r w:rsidRPr="00C35B15">
        <w:rPr>
          <w:rFonts w:ascii="Times New Roman" w:hAnsi="Times New Roman" w:cs="Times New Roman"/>
          <w:sz w:val="24"/>
          <w:szCs w:val="24"/>
        </w:rPr>
        <w:t xml:space="preserve">3. Quels droits supplémentaires la citoyenneté européenne donne-t-elle ? </w:t>
      </w:r>
    </w:p>
    <w:p w14:paraId="1C9C77C2"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39AB1868"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73D419D5"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2AEFE83B"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7E6F8B06" w14:textId="77777777" w:rsidR="007C7D53" w:rsidRPr="00C35B15" w:rsidRDefault="007C7D53" w:rsidP="007C7D53">
      <w:pPr>
        <w:spacing w:line="276" w:lineRule="auto"/>
        <w:rPr>
          <w:rFonts w:ascii="Times New Roman" w:hAnsi="Times New Roman" w:cs="Times New Roman"/>
          <w:sz w:val="24"/>
          <w:szCs w:val="24"/>
        </w:rPr>
      </w:pPr>
    </w:p>
    <w:p w14:paraId="532EB5F8" w14:textId="3C3E2BCE" w:rsidR="007C7D53" w:rsidRPr="00C35B15" w:rsidRDefault="007C7D53" w:rsidP="007C7D53">
      <w:pPr>
        <w:spacing w:line="276" w:lineRule="auto"/>
        <w:rPr>
          <w:rFonts w:ascii="Times New Roman" w:hAnsi="Times New Roman" w:cs="Times New Roman"/>
          <w:sz w:val="24"/>
          <w:szCs w:val="24"/>
        </w:rPr>
      </w:pPr>
      <w:r w:rsidRPr="00C35B15">
        <w:rPr>
          <w:rFonts w:ascii="Times New Roman" w:hAnsi="Times New Roman" w:cs="Times New Roman"/>
          <w:sz w:val="24"/>
          <w:szCs w:val="24"/>
        </w:rPr>
        <w:t xml:space="preserve">4. Répondez par vrai ou faux aux affirmations suivantes en justifiant votre réponse en citant un extrait du texte. </w:t>
      </w:r>
    </w:p>
    <w:p w14:paraId="3D2CAD70" w14:textId="113D55A0" w:rsidR="007C7D53" w:rsidRPr="00C35B15" w:rsidRDefault="007C7D53" w:rsidP="007C7D53">
      <w:pPr>
        <w:spacing w:line="276" w:lineRule="auto"/>
        <w:rPr>
          <w:rFonts w:ascii="Times New Roman" w:hAnsi="Times New Roman" w:cs="Times New Roman"/>
          <w:sz w:val="24"/>
          <w:szCs w:val="24"/>
        </w:rPr>
      </w:pPr>
      <w:r w:rsidRPr="00C35B15">
        <w:rPr>
          <w:rFonts w:ascii="Times New Roman" w:hAnsi="Times New Roman" w:cs="Times New Roman"/>
          <w:sz w:val="24"/>
          <w:szCs w:val="24"/>
        </w:rPr>
        <w:t xml:space="preserve">a. Imane, citoyenne française, peut partir faire ses études de communication en Allemagne. </w:t>
      </w:r>
    </w:p>
    <w:p w14:paraId="50ACEFFB"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157F5424"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50CBA864"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3007F0D3"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1BE9F0E8" w14:textId="79681976" w:rsidR="007C7D53" w:rsidRPr="00C35B15" w:rsidRDefault="007C7D53" w:rsidP="007C7D53">
      <w:pPr>
        <w:spacing w:line="276" w:lineRule="auto"/>
        <w:rPr>
          <w:rFonts w:ascii="Times New Roman" w:hAnsi="Times New Roman" w:cs="Times New Roman"/>
          <w:sz w:val="24"/>
          <w:szCs w:val="24"/>
        </w:rPr>
      </w:pPr>
      <w:r w:rsidRPr="00C35B15">
        <w:rPr>
          <w:rFonts w:ascii="Times New Roman" w:hAnsi="Times New Roman" w:cs="Times New Roman"/>
          <w:sz w:val="24"/>
          <w:szCs w:val="24"/>
        </w:rPr>
        <w:t xml:space="preserve">b. John, citoyen anglais, peut voter aux élections municipales de Valence, ville espagnole où il réside depuis dix ans. </w:t>
      </w:r>
    </w:p>
    <w:p w14:paraId="3BAEA917"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3699BA69"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42912CEE"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567577AF" w14:textId="77777777" w:rsidR="00C35B15" w:rsidRDefault="00C35B15" w:rsidP="00C35B15">
      <w:pPr>
        <w:spacing w:line="276" w:lineRule="auto"/>
        <w:rPr>
          <w:rFonts w:ascii="Times New Roman" w:hAnsi="Times New Roman" w:cs="Times New Roman"/>
          <w:sz w:val="24"/>
          <w:szCs w:val="24"/>
        </w:rPr>
      </w:pPr>
      <w:r>
        <w:rPr>
          <w:rFonts w:ascii="Times New Roman" w:hAnsi="Times New Roman" w:cs="Times New Roman"/>
          <w:sz w:val="24"/>
          <w:szCs w:val="24"/>
        </w:rPr>
        <w:t>…………………………………………………………………………………………………………………..</w:t>
      </w:r>
    </w:p>
    <w:p w14:paraId="544C1BB8" w14:textId="77777777" w:rsidR="007C7D53" w:rsidRPr="00C35B15" w:rsidRDefault="007C7D53" w:rsidP="007C7D53">
      <w:pPr>
        <w:spacing w:line="276" w:lineRule="auto"/>
        <w:rPr>
          <w:rFonts w:ascii="Times New Roman" w:hAnsi="Times New Roman" w:cs="Times New Roman"/>
          <w:sz w:val="24"/>
          <w:szCs w:val="24"/>
        </w:rPr>
      </w:pPr>
    </w:p>
    <w:p w14:paraId="4850B702" w14:textId="0ED7C92A" w:rsidR="007C7D53" w:rsidRDefault="007C7D53" w:rsidP="007C7D53">
      <w:pPr>
        <w:spacing w:line="276" w:lineRule="auto"/>
      </w:pPr>
      <w:r>
        <w:t xml:space="preserve"> </w:t>
      </w:r>
    </w:p>
    <w:p w14:paraId="587D79E4" w14:textId="77777777" w:rsidR="007C7D53" w:rsidRPr="007C7D53" w:rsidRDefault="007C7D53" w:rsidP="007C7D53">
      <w:pPr>
        <w:spacing w:line="276" w:lineRule="auto"/>
      </w:pPr>
    </w:p>
    <w:p w14:paraId="26D4AA2E" w14:textId="77777777" w:rsidR="007C7D53" w:rsidRPr="007C7D53" w:rsidRDefault="007C7D53" w:rsidP="007C7D53"/>
    <w:sectPr w:rsidR="007C7D53" w:rsidRPr="007C7D53" w:rsidSect="00406A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A04D3"/>
    <w:multiLevelType w:val="hybridMultilevel"/>
    <w:tmpl w:val="2668A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2651F7"/>
    <w:multiLevelType w:val="hybridMultilevel"/>
    <w:tmpl w:val="16481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8178905">
    <w:abstractNumId w:val="0"/>
  </w:num>
  <w:num w:numId="2" w16cid:durableId="92584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DB"/>
    <w:rsid w:val="0007710C"/>
    <w:rsid w:val="00406ADB"/>
    <w:rsid w:val="007C7D53"/>
    <w:rsid w:val="00C35B15"/>
    <w:rsid w:val="00E00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9958"/>
  <w15:chartTrackingRefBased/>
  <w15:docId w15:val="{7FD1A71F-1782-4C4A-B4AC-0A33E8F5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06AD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6ADB"/>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406AD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06ADB"/>
    <w:rPr>
      <w:b/>
      <w:bCs/>
    </w:rPr>
  </w:style>
  <w:style w:type="character" w:customStyle="1" w:styleId="mywpglossary-popin">
    <w:name w:val="mywpglossary-popin"/>
    <w:basedOn w:val="Policepardfaut"/>
    <w:rsid w:val="00406ADB"/>
  </w:style>
  <w:style w:type="paragraph" w:styleId="Paragraphedeliste">
    <w:name w:val="List Paragraph"/>
    <w:basedOn w:val="Normal"/>
    <w:uiPriority w:val="34"/>
    <w:qFormat/>
    <w:rsid w:val="007C7D53"/>
    <w:pPr>
      <w:ind w:left="720"/>
      <w:contextualSpacing/>
    </w:pPr>
  </w:style>
  <w:style w:type="character" w:styleId="Lienhypertexte">
    <w:name w:val="Hyperlink"/>
    <w:basedOn w:val="Policepardfaut"/>
    <w:uiPriority w:val="99"/>
    <w:unhideWhenUsed/>
    <w:rsid w:val="00C35B15"/>
    <w:rPr>
      <w:color w:val="0563C1" w:themeColor="hyperlink"/>
      <w:u w:val="single"/>
    </w:rPr>
  </w:style>
  <w:style w:type="character" w:styleId="Mentionnonrsolue">
    <w:name w:val="Unresolved Mention"/>
    <w:basedOn w:val="Policepardfaut"/>
    <w:uiPriority w:val="99"/>
    <w:semiHidden/>
    <w:unhideWhenUsed/>
    <w:rsid w:val="00C3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3945">
      <w:bodyDiv w:val="1"/>
      <w:marLeft w:val="0"/>
      <w:marRight w:val="0"/>
      <w:marTop w:val="0"/>
      <w:marBottom w:val="0"/>
      <w:divBdr>
        <w:top w:val="none" w:sz="0" w:space="0" w:color="auto"/>
        <w:left w:val="none" w:sz="0" w:space="0" w:color="auto"/>
        <w:bottom w:val="none" w:sz="0" w:space="0" w:color="auto"/>
        <w:right w:val="none" w:sz="0" w:space="0" w:color="auto"/>
      </w:divBdr>
    </w:div>
    <w:div w:id="15175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teleurope.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580</Words>
  <Characters>3191</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Circuler</vt:lpstr>
      <vt:lpstr>    Être protégé à l’étranger</vt:lpstr>
      <vt:lpstr>    Agir, défendre ses droits, s’informer</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dc:description/>
  <cp:lastModifiedBy>Sabine Castets</cp:lastModifiedBy>
  <cp:revision>2</cp:revision>
  <dcterms:created xsi:type="dcterms:W3CDTF">2023-10-18T10:31:00Z</dcterms:created>
  <dcterms:modified xsi:type="dcterms:W3CDTF">2023-10-18T10:58:00Z</dcterms:modified>
</cp:coreProperties>
</file>